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493"/>
        <w:gridCol w:w="2494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266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 xml:space="preserve">Rozwój </w:t>
      </w:r>
      <w:r w:rsidR="00726672">
        <w:rPr>
          <w:rFonts w:ascii="Times New Roman" w:hAnsi="Times New Roman" w:cs="Times New Roman"/>
          <w:bCs/>
        </w:rPr>
        <w:t>infrastruktury turystycznej obszaru</w:t>
      </w:r>
    </w:p>
    <w:p w:rsidR="00726672" w:rsidRPr="008E0C56" w:rsidRDefault="00726672" w:rsidP="00726672">
      <w:pPr>
        <w:spacing w:line="360" w:lineRule="auto"/>
        <w:ind w:left="1985"/>
        <w:jc w:val="both"/>
        <w:rPr>
          <w:rFonts w:ascii="Times New Roman" w:hAnsi="Times New Roman" w:cs="Times New Roman"/>
          <w:bCs/>
        </w:rPr>
      </w:pPr>
      <w:r w:rsidRPr="00726672">
        <w:rPr>
          <w:rFonts w:ascii="Times New Roman" w:hAnsi="Times New Roman" w:cs="Times New Roman"/>
          <w:bCs/>
        </w:rPr>
        <w:t xml:space="preserve">1.3.1. Rozwój ogólnodostępnej infrastruktury </w:t>
      </w:r>
      <w:r>
        <w:rPr>
          <w:rFonts w:ascii="Times New Roman" w:hAnsi="Times New Roman" w:cs="Times New Roman"/>
          <w:bCs/>
        </w:rPr>
        <w:t>rekreacyjnej służącej inicjatyw</w:t>
      </w:r>
      <w:r w:rsidRPr="00726672">
        <w:rPr>
          <w:rFonts w:ascii="Times New Roman" w:hAnsi="Times New Roman" w:cs="Times New Roman"/>
          <w:bCs/>
        </w:rPr>
        <w:t>om lokalnym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527FCB">
        <w:trPr>
          <w:trHeight w:val="30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5B23F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Miejsce realizacji inwestycji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5B23FB" w:rsidRDefault="00527FCB" w:rsidP="00223D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23FB">
              <w:rPr>
                <w:rFonts w:ascii="Times New Roman" w:hAnsi="Times New Roman" w:cs="Times New Roman"/>
                <w:bCs/>
              </w:rPr>
              <w:t>Preferowane są operacje realizowane w miejscowościach zamieszkałych przez nie więcej niż 5 tys. mieszkańców (kryterium obligatoryjne PROW 2014-2020).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1048">
              <w:rPr>
                <w:rFonts w:ascii="Times New Roman" w:hAnsi="Times New Roman" w:cs="Times New Roman"/>
                <w:bCs/>
              </w:rPr>
              <w:t xml:space="preserve">Rada oceniając operację wedle powyższego kryterium będzie brała pod uwagę </w:t>
            </w:r>
            <w:r>
              <w:rPr>
                <w:rFonts w:ascii="Times New Roman" w:hAnsi="Times New Roman" w:cs="Times New Roman"/>
                <w:bCs/>
              </w:rPr>
              <w:t xml:space="preserve">dane </w:t>
            </w:r>
            <w:r w:rsidR="00223DEA">
              <w:rPr>
                <w:rFonts w:ascii="Times New Roman" w:hAnsi="Times New Roman" w:cs="Times New Roman"/>
                <w:bCs/>
              </w:rPr>
              <w:t>z właściwej ewidencji ludności.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Projekt dotyczy inwestycji, która zostanie zrealizowana w miejscowości do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Projekt dotyczy inwestycji, która zostanie </w:t>
            </w:r>
            <w:r>
              <w:rPr>
                <w:rFonts w:ascii="Times New Roman" w:hAnsi="Times New Roman" w:cs="Times New Roman"/>
                <w:b/>
                <w:bCs/>
              </w:rPr>
              <w:t>zrealizowana w miejscowości powyżej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7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docelowe</w:t>
            </w:r>
          </w:p>
        </w:tc>
      </w:tr>
      <w:tr w:rsidR="00527FCB" w:rsidRPr="00C95B37" w:rsidTr="00527FCB">
        <w:trPr>
          <w:trHeight w:val="183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>Premiowane są operacje w zakresie budowy infrastruktury, któr</w:t>
            </w:r>
            <w:r>
              <w:rPr>
                <w:rFonts w:ascii="Times New Roman" w:hAnsi="Times New Roman" w:cs="Times New Roman"/>
                <w:bCs/>
              </w:rPr>
              <w:t>a ma</w:t>
            </w:r>
            <w:r w:rsidRPr="00C7707F">
              <w:rPr>
                <w:rFonts w:ascii="Times New Roman" w:hAnsi="Times New Roman" w:cs="Times New Roman"/>
                <w:bCs/>
              </w:rPr>
              <w:t xml:space="preserve"> znaczenie dla   zaspokojenia potrzeb osób z grup de</w:t>
            </w:r>
            <w:r>
              <w:rPr>
                <w:rFonts w:ascii="Times New Roman" w:hAnsi="Times New Roman" w:cs="Times New Roman"/>
                <w:bCs/>
              </w:rPr>
              <w:t>faworyzowanych wskazanych w LSR, tj.: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ób</w:t>
            </w:r>
            <w:r w:rsidRPr="00C7707F">
              <w:rPr>
                <w:rFonts w:ascii="Times New Roman" w:hAnsi="Times New Roman" w:cs="Times New Roman"/>
                <w:bCs/>
              </w:rPr>
              <w:t xml:space="preserve"> długot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7707F">
              <w:rPr>
                <w:rFonts w:ascii="Times New Roman" w:hAnsi="Times New Roman" w:cs="Times New Roman"/>
                <w:bCs/>
              </w:rPr>
              <w:t>wale bezrobotn</w:t>
            </w:r>
            <w:r>
              <w:rPr>
                <w:rFonts w:ascii="Times New Roman" w:hAnsi="Times New Roman" w:cs="Times New Roman"/>
                <w:bCs/>
              </w:rPr>
              <w:t>ych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młodych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(18-35 lat)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 50 +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kobiet zamieszkałych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na obszarze gmin wiejskich objętych LSR.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należy podać uzasadnienie jakie potrzeby której grupy defaworyzowanej w jaki sposób zostaną zaspokojone w wyniku realizacji projektu.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D06976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przyczynią się do zaspokajania pot</w:t>
            </w:r>
            <w:r>
              <w:rPr>
                <w:rFonts w:ascii="Times New Roman" w:hAnsi="Times New Roman" w:cs="Times New Roman"/>
                <w:b/>
                <w:bCs/>
              </w:rPr>
              <w:t>rz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eb osób z grup defaworyzowanych wskazanych w LSR</w:t>
            </w:r>
          </w:p>
          <w:p w:rsidR="00C34863" w:rsidRPr="00C34863" w:rsidRDefault="00C34863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34863">
              <w:rPr>
                <w:rFonts w:ascii="Times New Roman" w:hAnsi="Times New Roman" w:cs="Times New Roman"/>
                <w:bCs/>
              </w:rPr>
              <w:t>Uzasadnienie:</w:t>
            </w: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D06976" w:rsidRPr="00D06976" w:rsidRDefault="00C7707F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nie przyczynią się do zaspokajania potrzeb osób z grup defaworyzowanych wskazanych w LSR</w:t>
            </w: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3536B8" w:rsidRDefault="00527FCB" w:rsidP="006110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527FCB" w:rsidRPr="00C95B37" w:rsidTr="00527FCB">
        <w:trPr>
          <w:trHeight w:val="228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3536B8" w:rsidRDefault="00527FCB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527FCB" w:rsidRDefault="00527FCB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Pr="003536B8" w:rsidRDefault="00527FCB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11048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603582" w:rsidRDefault="00527FCB" w:rsidP="00611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527FCB" w:rsidRPr="00C95B37" w:rsidTr="00527FCB">
        <w:trPr>
          <w:trHeight w:val="566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społeczno - </w:t>
            </w:r>
            <w:r w:rsidRPr="007A3B9C">
              <w:rPr>
                <w:rFonts w:ascii="Times New Roman" w:hAnsi="Times New Roman" w:cs="Times New Roman"/>
                <w:bCs/>
              </w:rPr>
              <w:t xml:space="preserve">gospodarczej na podstawie danych za ostatni rok poprzedzający rok naboru wniosków.  W przypadku braku danych za rok poprzedzający nabór, 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podaje się </w:t>
            </w:r>
            <w:r w:rsidRPr="007A3B9C">
              <w:rPr>
                <w:rFonts w:ascii="Times New Roman" w:hAnsi="Times New Roman" w:cs="Times New Roman"/>
                <w:bCs/>
              </w:rPr>
              <w:t>dane za ostatni rok, w którym są dostępne pełne informacje.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LGD podaje wymagane dane statystyczne na podstawie danych opublikowanych przez Główn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Urz</w:t>
            </w:r>
            <w:r w:rsidR="00977A73" w:rsidRPr="007A3B9C">
              <w:rPr>
                <w:rFonts w:ascii="Times New Roman" w:hAnsi="Times New Roman" w:cs="Times New Roman"/>
                <w:bCs/>
              </w:rPr>
              <w:t>ąd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Statystyczn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aktualnych na dzień podania ogłoszenia o naborze do publicznej wiadomości.</w:t>
            </w: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>Wartość wskaźnika A: „liczba bezrobotnych w relacji do liczby osób w wieku</w:t>
            </w:r>
            <w:r w:rsidR="00011B2C">
              <w:rPr>
                <w:rFonts w:ascii="Times New Roman" w:hAnsi="Times New Roman" w:cs="Times New Roman"/>
                <w:bCs/>
              </w:rPr>
              <w:t xml:space="preserve"> produkcyjnym” na koniec 2021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r. :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>dla obszaru LGD „Po</w:t>
            </w:r>
            <w:r w:rsidR="00AB5D0C" w:rsidRPr="007A3B9C">
              <w:rPr>
                <w:b/>
                <w:bCs/>
                <w:sz w:val="20"/>
                <w:szCs w:val="20"/>
              </w:rPr>
              <w:t xml:space="preserve">leska Dolina Bugu” wynosi: </w:t>
            </w:r>
            <w:r w:rsidR="00011B2C">
              <w:rPr>
                <w:b/>
                <w:bCs/>
                <w:sz w:val="20"/>
                <w:szCs w:val="20"/>
              </w:rPr>
              <w:t>10,4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 w:rsidRPr="00011B2C">
                    <w:rPr>
                      <w:rFonts w:ascii="Times New Roman" w:hAnsi="Times New Roman" w:cs="Times New Roman"/>
                      <w:bCs/>
                    </w:rPr>
                    <w:t>8,9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11B2C">
                    <w:rPr>
                      <w:rFonts w:ascii="Times New Roman" w:hAnsi="Times New Roman" w:cs="Times New Roman"/>
                      <w:bCs/>
                    </w:rPr>
                    <w:t>8,8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ind w:hanging="13"/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11,1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9,1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9,4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11,9</w:t>
                  </w:r>
                </w:p>
              </w:tc>
            </w:tr>
            <w:tr w:rsidR="007A3B9C" w:rsidRPr="007A3B9C" w:rsidTr="00011B2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  <w:vAlign w:val="center"/>
                </w:tcPr>
                <w:p w:rsidR="00D21AA6" w:rsidRPr="00011B2C" w:rsidRDefault="00011B2C" w:rsidP="00011B2C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11,8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011B2C" w:rsidRDefault="00011B2C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12,2</w:t>
                  </w:r>
                </w:p>
              </w:tc>
            </w:tr>
          </w:tbl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>Wartość wskaźnika B: „średni dochód podatkowy gminy na 1 mieszkańca” na koniec</w:t>
            </w:r>
            <w:r w:rsidR="00937D36">
              <w:rPr>
                <w:rFonts w:ascii="Times New Roman" w:hAnsi="Times New Roman" w:cs="Times New Roman"/>
                <w:bCs/>
              </w:rPr>
              <w:t xml:space="preserve"> 2021</w:t>
            </w:r>
            <w:r w:rsidR="004A4143" w:rsidRPr="007A3B9C">
              <w:rPr>
                <w:rFonts w:ascii="Times New Roman" w:hAnsi="Times New Roman" w:cs="Times New Roman"/>
                <w:bCs/>
              </w:rPr>
              <w:t>.r.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 xml:space="preserve">dla obszaru LGD „Poleska Dolina Bugu” wynosi: </w:t>
            </w:r>
            <w:r w:rsidR="00937D36">
              <w:rPr>
                <w:b/>
                <w:bCs/>
                <w:sz w:val="20"/>
                <w:szCs w:val="20"/>
              </w:rPr>
              <w:t>6 579,53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6026,05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5933,84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6199,97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6350,43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6261,57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6997,59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7859,99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937D36" w:rsidRDefault="00937D3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37D36">
                    <w:rPr>
                      <w:rFonts w:ascii="Times New Roman" w:hAnsi="Times New Roman" w:cs="Times New Roman"/>
                      <w:bCs/>
                    </w:rPr>
                    <w:t>7006,8</w:t>
                  </w:r>
                </w:p>
              </w:tc>
            </w:tr>
          </w:tbl>
          <w:p w:rsidR="00D21AA6" w:rsidRPr="007A3B9C" w:rsidRDefault="00D21AA6" w:rsidP="00D21AA6">
            <w:pPr>
              <w:jc w:val="both"/>
              <w:rPr>
                <w:bCs/>
              </w:rPr>
            </w:pPr>
          </w:p>
          <w:p w:rsidR="00527FCB" w:rsidRPr="005D7BE7" w:rsidRDefault="00D21AA6" w:rsidP="00D21A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9C">
              <w:rPr>
                <w:rFonts w:ascii="Times New Roman" w:hAnsi="Times New Roman" w:cs="Times New Roman"/>
                <w:bCs/>
              </w:rPr>
              <w:t>Dane statystyczne pobrane ze strony publikatora Głównego Urzędu Statystycznego www</w:t>
            </w:r>
            <w:r>
              <w:rPr>
                <w:rFonts w:ascii="Times New Roman" w:hAnsi="Times New Roman" w:cs="Times New Roman"/>
                <w:bCs/>
              </w:rPr>
              <w:t>.bdl.stat.gov.pl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188" w:type="dxa"/>
            <w:vAlign w:val="center"/>
          </w:tcPr>
          <w:p w:rsidR="005D7BE7" w:rsidRPr="005D7BE7" w:rsidRDefault="00C7707F" w:rsidP="00C3486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C34863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cji do 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liczby </w:t>
            </w:r>
            <w:r>
              <w:rPr>
                <w:rFonts w:ascii="Times New Roman" w:hAnsi="Times New Roman" w:cs="Times New Roman"/>
                <w:b/>
                <w:bCs/>
              </w:rPr>
              <w:t>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188" w:type="dxa"/>
            <w:vAlign w:val="center"/>
          </w:tcPr>
          <w:p w:rsidR="00C7707F" w:rsidRPr="005D7BE7" w:rsidRDefault="00C7707F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 obszaru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7545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537545" w:rsidRPr="005D7BE7" w:rsidRDefault="00537545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188" w:type="dxa"/>
            <w:vAlign w:val="center"/>
          </w:tcPr>
          <w:p w:rsidR="00537545" w:rsidRPr="00C7707F" w:rsidRDefault="00537545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537545" w:rsidRPr="00C95B37" w:rsidRDefault="0053754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C95B37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E636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</w:t>
            </w:r>
            <w:r w:rsidR="00E636FF">
              <w:rPr>
                <w:rFonts w:ascii="Times New Roman" w:hAnsi="Times New Roman" w:cs="Times New Roman"/>
                <w:bCs/>
              </w:rPr>
              <w:t xml:space="preserve"> </w:t>
            </w:r>
            <w:r w:rsidR="00E636FF" w:rsidRPr="00446925">
              <w:rPr>
                <w:rFonts w:ascii="Times New Roman" w:hAnsi="Times New Roman" w:cs="Times New Roman"/>
                <w:bCs/>
              </w:rPr>
              <w:t>oraz zaświadczenia.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16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01548F" w:rsidRDefault="00527FCB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527FCB" w:rsidRPr="00C95B37" w:rsidTr="00527FCB">
        <w:trPr>
          <w:trHeight w:val="735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>Informacje zawarte w oświadczeniu są prawdziwe i zgodne ze stanem prawnym i faktycznym. Znane są mi skutki składania fałszywych oświadczeń, wynikające z art. 297 § 1 ustawy z dnia 6 czerwca 1997 r. Kodeks karny (Dz.U. Nr 88, poz. 553 z późn.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527FCB">
      <w:headerReference w:type="default" r:id="rId12"/>
      <w:footerReference w:type="default" r:id="rId13"/>
      <w:pgSz w:w="11906" w:h="16838"/>
      <w:pgMar w:top="83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20" w:rsidRDefault="00BE2E20" w:rsidP="007E5176">
      <w:r>
        <w:separator/>
      </w:r>
    </w:p>
  </w:endnote>
  <w:endnote w:type="continuationSeparator" w:id="0">
    <w:p w:rsidR="00BE2E20" w:rsidRDefault="00BE2E20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344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344A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20" w:rsidRDefault="00BE2E20" w:rsidP="007E5176">
      <w:r>
        <w:separator/>
      </w:r>
    </w:p>
  </w:footnote>
  <w:footnote w:type="continuationSeparator" w:id="0">
    <w:p w:rsidR="00BE2E20" w:rsidRDefault="00BE2E20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7D8C"/>
    <w:multiLevelType w:val="hybridMultilevel"/>
    <w:tmpl w:val="2F3A44EA"/>
    <w:lvl w:ilvl="0" w:tplc="29B45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025D7"/>
    <w:rsid w:val="00011B2C"/>
    <w:rsid w:val="00014BB4"/>
    <w:rsid w:val="0001548F"/>
    <w:rsid w:val="0007204E"/>
    <w:rsid w:val="00083DF2"/>
    <w:rsid w:val="000C4E64"/>
    <w:rsid w:val="000F4B9B"/>
    <w:rsid w:val="000F5DDA"/>
    <w:rsid w:val="00150962"/>
    <w:rsid w:val="001E4700"/>
    <w:rsid w:val="0020285B"/>
    <w:rsid w:val="00223DEA"/>
    <w:rsid w:val="00231182"/>
    <w:rsid w:val="00232F72"/>
    <w:rsid w:val="00261D61"/>
    <w:rsid w:val="002A68BC"/>
    <w:rsid w:val="0033201A"/>
    <w:rsid w:val="003536B8"/>
    <w:rsid w:val="00363C31"/>
    <w:rsid w:val="003940AB"/>
    <w:rsid w:val="003B6BFC"/>
    <w:rsid w:val="00446925"/>
    <w:rsid w:val="004548CD"/>
    <w:rsid w:val="004570A3"/>
    <w:rsid w:val="004A4143"/>
    <w:rsid w:val="004B2F3D"/>
    <w:rsid w:val="0052044C"/>
    <w:rsid w:val="00527FCB"/>
    <w:rsid w:val="00537545"/>
    <w:rsid w:val="005B23FB"/>
    <w:rsid w:val="005D7BE7"/>
    <w:rsid w:val="00611048"/>
    <w:rsid w:val="00647031"/>
    <w:rsid w:val="00664237"/>
    <w:rsid w:val="0072344A"/>
    <w:rsid w:val="00725E2C"/>
    <w:rsid w:val="00726672"/>
    <w:rsid w:val="00776901"/>
    <w:rsid w:val="007A3B9C"/>
    <w:rsid w:val="007D26A3"/>
    <w:rsid w:val="007E5176"/>
    <w:rsid w:val="007F122A"/>
    <w:rsid w:val="00831BA7"/>
    <w:rsid w:val="00844051"/>
    <w:rsid w:val="008A2B69"/>
    <w:rsid w:val="008D7475"/>
    <w:rsid w:val="008E0C56"/>
    <w:rsid w:val="00927FEF"/>
    <w:rsid w:val="00937D36"/>
    <w:rsid w:val="009632FC"/>
    <w:rsid w:val="00967282"/>
    <w:rsid w:val="00977A73"/>
    <w:rsid w:val="00A15A63"/>
    <w:rsid w:val="00A15B6E"/>
    <w:rsid w:val="00A54770"/>
    <w:rsid w:val="00A60534"/>
    <w:rsid w:val="00A738BF"/>
    <w:rsid w:val="00AA74D0"/>
    <w:rsid w:val="00AB5D0C"/>
    <w:rsid w:val="00AC2F29"/>
    <w:rsid w:val="00AC37F1"/>
    <w:rsid w:val="00AE6D31"/>
    <w:rsid w:val="00BE17AB"/>
    <w:rsid w:val="00BE2E20"/>
    <w:rsid w:val="00BE7288"/>
    <w:rsid w:val="00BF5973"/>
    <w:rsid w:val="00C02438"/>
    <w:rsid w:val="00C34863"/>
    <w:rsid w:val="00C63937"/>
    <w:rsid w:val="00C7707F"/>
    <w:rsid w:val="00C85E83"/>
    <w:rsid w:val="00C92807"/>
    <w:rsid w:val="00C95B37"/>
    <w:rsid w:val="00D06976"/>
    <w:rsid w:val="00D17E7F"/>
    <w:rsid w:val="00D21AA6"/>
    <w:rsid w:val="00D43B8A"/>
    <w:rsid w:val="00D63B5F"/>
    <w:rsid w:val="00DB73F5"/>
    <w:rsid w:val="00DC0BDB"/>
    <w:rsid w:val="00DC26C1"/>
    <w:rsid w:val="00DE4324"/>
    <w:rsid w:val="00E636FF"/>
    <w:rsid w:val="00E671AD"/>
    <w:rsid w:val="00E767F6"/>
    <w:rsid w:val="00F25B3B"/>
    <w:rsid w:val="00F51F28"/>
    <w:rsid w:val="00F653C8"/>
    <w:rsid w:val="00F962FE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1E78B-9CDB-401D-A88C-F2D98E07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D277-E763-470C-8C08-68CB63E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Konto Microsoft</cp:lastModifiedBy>
  <cp:revision>35</cp:revision>
  <cp:lastPrinted>2023-02-01T12:34:00Z</cp:lastPrinted>
  <dcterms:created xsi:type="dcterms:W3CDTF">2016-04-12T12:21:00Z</dcterms:created>
  <dcterms:modified xsi:type="dcterms:W3CDTF">2023-02-01T12:35:00Z</dcterms:modified>
</cp:coreProperties>
</file>